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4F" w:rsidRDefault="002A3D4F">
      <w:pPr>
        <w:spacing w:after="18" w:line="247" w:lineRule="auto"/>
        <w:ind w:left="10" w:right="4" w:hanging="10"/>
        <w:jc w:val="center"/>
        <w:rPr>
          <w:b/>
        </w:rPr>
      </w:pPr>
    </w:p>
    <w:p w:rsidR="002A3D4F" w:rsidRDefault="00AD44B7">
      <w:pPr>
        <w:spacing w:after="18" w:line="247" w:lineRule="auto"/>
        <w:ind w:left="10" w:right="4" w:hanging="10"/>
        <w:jc w:val="center"/>
      </w:pPr>
      <w:r>
        <w:rPr>
          <w:b/>
        </w:rPr>
        <w:t xml:space="preserve">ГЛАВА МЕСТНОГО САМОУПРАВЛЕНИЯ  </w:t>
      </w:r>
    </w:p>
    <w:p w:rsidR="002A3D4F" w:rsidRDefault="00AD44B7">
      <w:pPr>
        <w:spacing w:after="18" w:line="247" w:lineRule="auto"/>
        <w:ind w:left="10" w:right="4" w:hanging="10"/>
        <w:jc w:val="center"/>
      </w:pPr>
      <w:r>
        <w:rPr>
          <w:b/>
        </w:rPr>
        <w:t xml:space="preserve">БУТУРЛИНСКОГО МУНИЦИПАЛЬНОГО ОКРУГА  </w:t>
      </w:r>
    </w:p>
    <w:p w:rsidR="002A3D4F" w:rsidRDefault="00AD44B7">
      <w:pPr>
        <w:spacing w:after="18" w:line="247" w:lineRule="auto"/>
        <w:ind w:left="10" w:right="7" w:hanging="10"/>
        <w:jc w:val="center"/>
      </w:pPr>
      <w:r>
        <w:rPr>
          <w:b/>
        </w:rPr>
        <w:t>НИЖЕГОРОДСКОЙ ОБЛАСТИ</w:t>
      </w:r>
    </w:p>
    <w:p w:rsidR="002A3D4F" w:rsidRDefault="00AD44B7">
      <w:pPr>
        <w:spacing w:after="16" w:line="259" w:lineRule="auto"/>
        <w:ind w:right="0" w:firstLine="0"/>
        <w:jc w:val="left"/>
      </w:pPr>
      <w:r>
        <w:rPr>
          <w:b/>
        </w:rPr>
        <w:tab/>
      </w:r>
    </w:p>
    <w:p w:rsidR="002A3D4F" w:rsidRDefault="00AD44B7">
      <w:pPr>
        <w:pStyle w:val="1"/>
      </w:pPr>
      <w:r>
        <w:t xml:space="preserve">П О С Т А Н О В Л Е Н И Е </w:t>
      </w:r>
    </w:p>
    <w:p w:rsidR="002A3D4F" w:rsidRDefault="002A3D4F">
      <w:pPr>
        <w:spacing w:after="5" w:line="259" w:lineRule="auto"/>
        <w:ind w:right="0" w:firstLine="0"/>
        <w:jc w:val="left"/>
      </w:pPr>
    </w:p>
    <w:p w:rsidR="002A3D4F" w:rsidRDefault="00AD44B7">
      <w:pPr>
        <w:tabs>
          <w:tab w:val="right" w:pos="9642"/>
        </w:tabs>
        <w:spacing w:after="0" w:line="259" w:lineRule="auto"/>
        <w:ind w:right="0" w:firstLine="0"/>
        <w:jc w:val="left"/>
      </w:pPr>
      <w:r>
        <w:t xml:space="preserve">от </w:t>
      </w:r>
      <w:r w:rsidR="00F0686D">
        <w:t>17.03.2026</w:t>
      </w:r>
      <w:r>
        <w:tab/>
        <w:t>№</w:t>
      </w:r>
      <w:r w:rsidR="00F0686D">
        <w:t>1</w:t>
      </w:r>
      <w:bookmarkStart w:id="0" w:name="_GoBack"/>
      <w:bookmarkEnd w:id="0"/>
    </w:p>
    <w:p w:rsidR="002A3D4F" w:rsidRDefault="002A3D4F">
      <w:pPr>
        <w:spacing w:after="0" w:line="259" w:lineRule="auto"/>
        <w:ind w:right="0" w:firstLine="0"/>
        <w:jc w:val="left"/>
      </w:pPr>
    </w:p>
    <w:p w:rsidR="002A3D4F" w:rsidRDefault="00AD44B7">
      <w:pPr>
        <w:spacing w:after="18" w:line="247" w:lineRule="auto"/>
        <w:ind w:left="10" w:right="0" w:hanging="10"/>
        <w:jc w:val="center"/>
      </w:pPr>
      <w:r>
        <w:rPr>
          <w:b/>
        </w:rPr>
        <w:t xml:space="preserve">О назначении публичных слушаний по </w:t>
      </w:r>
      <w:r>
        <w:rPr>
          <w:b/>
        </w:rPr>
        <w:t>предоставлению разрешения на условно разрешенный вид использования земельного участка</w:t>
      </w:r>
    </w:p>
    <w:p w:rsidR="002A3D4F" w:rsidRDefault="002A3D4F">
      <w:pPr>
        <w:spacing w:after="18" w:line="247" w:lineRule="auto"/>
        <w:ind w:left="10" w:right="0" w:hanging="10"/>
        <w:jc w:val="center"/>
      </w:pPr>
    </w:p>
    <w:p w:rsidR="002A3D4F" w:rsidRDefault="00AD44B7">
      <w:pPr>
        <w:spacing w:after="0" w:line="360" w:lineRule="auto"/>
        <w:ind w:right="0" w:firstLine="709"/>
        <w:rPr>
          <w:b/>
          <w:szCs w:val="28"/>
        </w:rPr>
      </w:pPr>
      <w:r>
        <w:rPr>
          <w:szCs w:val="28"/>
        </w:rPr>
        <w:t>В соответствии с Градостроительным Кодексом Российской Федерации,  статьей 28, часть 4 статьи 43</w:t>
      </w:r>
      <w:r>
        <w:rPr>
          <w:szCs w:val="28"/>
        </w:rPr>
        <w:t xml:space="preserve"> Федерального закона от 06 октября   2003 года № 131-ФЗ «Об общих принципах организации местного самоуправления в Российской Федерации»,   решением Совета депутатов Бутурлинского муниципального округа Нижегородской области от 25 декабря 2025 № 92 «Об утвер</w:t>
      </w:r>
      <w:r>
        <w:rPr>
          <w:szCs w:val="28"/>
        </w:rPr>
        <w:t xml:space="preserve">ждении Положения о порядке назначения и проведения публичных слушаний в Бутурлинском муниципальном округе Нижегородской области», на основании обращения Роганова Александра Романовича от 11 марта 2026 года,  глава  местного  самоуправления </w:t>
      </w:r>
      <w:r>
        <w:rPr>
          <w:b/>
          <w:szCs w:val="28"/>
        </w:rPr>
        <w:t xml:space="preserve">п о с т а н о в </w:t>
      </w:r>
      <w:r>
        <w:rPr>
          <w:b/>
          <w:szCs w:val="28"/>
        </w:rPr>
        <w:t>л я е т:</w:t>
      </w:r>
    </w:p>
    <w:p w:rsidR="002A3D4F" w:rsidRDefault="00AD44B7">
      <w:pPr>
        <w:spacing w:after="0" w:line="36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>1.</w:t>
      </w:r>
      <w:r>
        <w:rPr>
          <w:b/>
          <w:color w:val="auto"/>
          <w:szCs w:val="28"/>
        </w:rPr>
        <w:t xml:space="preserve"> </w:t>
      </w:r>
      <w:r>
        <w:rPr>
          <w:color w:val="auto"/>
          <w:szCs w:val="28"/>
        </w:rPr>
        <w:t>Назначить на 20 апреля 2026 года публичные слушания по   вопросу предоставления разрешения на условно разрешенный вид использования «Объекты дорожного сервиса»</w:t>
      </w:r>
      <w:r>
        <w:rPr>
          <w:color w:val="auto"/>
          <w:szCs w:val="28"/>
          <w:highlight w:val="white"/>
        </w:rPr>
        <w:t xml:space="preserve"> (код 4.9.1),  размещение зданий и сооружений дорожного сервиса. Содержание данного в</w:t>
      </w:r>
      <w:r>
        <w:rPr>
          <w:color w:val="auto"/>
          <w:szCs w:val="28"/>
          <w:highlight w:val="white"/>
        </w:rPr>
        <w:t>ида разрешенного использования включает в себя содержание видов разрешенного использования</w:t>
      </w:r>
      <w:r>
        <w:rPr>
          <w:color w:val="auto"/>
          <w:szCs w:val="28"/>
          <w:highlight w:val="white"/>
        </w:rPr>
        <w:br/>
        <w:t>с кодами 4.9.1.1-4.9.1.4,</w:t>
      </w:r>
      <w:r>
        <w:rPr>
          <w:color w:val="auto"/>
          <w:szCs w:val="28"/>
        </w:rPr>
        <w:t xml:space="preserve"> в отношении  земельного участка с кадастровым номером 52:44:0400003:2150, местоположение; Российская Федерация, Нижегородская область, муни</w:t>
      </w:r>
      <w:r>
        <w:rPr>
          <w:color w:val="auto"/>
          <w:szCs w:val="28"/>
        </w:rPr>
        <w:t>ципальный округ Бутурлинский, рабочий поселок Бутурлино, 3-й микрорайон, д. 2Б, категория земель – земли населенных пунктов, вид разрешенного использования – «Для содержания и эксплуатации столярного цеха».</w:t>
      </w:r>
    </w:p>
    <w:p w:rsidR="002A3D4F" w:rsidRDefault="002A3D4F">
      <w:pPr>
        <w:spacing w:after="0" w:line="360" w:lineRule="auto"/>
        <w:ind w:right="0" w:firstLine="709"/>
      </w:pPr>
    </w:p>
    <w:p w:rsidR="002A3D4F" w:rsidRDefault="00AD44B7">
      <w:pPr>
        <w:spacing w:after="0" w:line="360" w:lineRule="auto"/>
        <w:ind w:right="0" w:firstLine="709"/>
      </w:pPr>
      <w:r>
        <w:lastRenderedPageBreak/>
        <w:t xml:space="preserve"> 2.  Установить срок проведения публичных слушан</w:t>
      </w:r>
      <w:r>
        <w:t xml:space="preserve">ий со дня оповещения жителей Бутурлинского муниципального округа Нижегородской области о их проведении до 20.04.2026. </w:t>
      </w:r>
    </w:p>
    <w:p w:rsidR="002A3D4F" w:rsidRDefault="00AD44B7">
      <w:pPr>
        <w:spacing w:after="0" w:line="360" w:lineRule="auto"/>
        <w:ind w:right="0" w:firstLine="709"/>
      </w:pPr>
      <w:r>
        <w:t>3. Определить, что заинтересованные лица имеют возможность ознакомиться с проектом, указанным в пункте 1 настоящего постановления, а такж</w:t>
      </w:r>
      <w:r>
        <w:t xml:space="preserve">е представить свои замечания и предложения по обсуждаемому проекту с понедельника по четверг с 08:00 до 16:00 часов по адресу: Нижегородская область, Бутурлинский район, р.п. Бутурлино, ул. Ленина, д. 106, каб. 27, до 20 апреля 2026  года. </w:t>
      </w:r>
    </w:p>
    <w:p w:rsidR="002A3D4F" w:rsidRDefault="00AD44B7">
      <w:pPr>
        <w:spacing w:after="0" w:line="360" w:lineRule="auto"/>
        <w:ind w:right="0" w:firstLine="709"/>
      </w:pPr>
      <w:r>
        <w:t>4.  Провести со</w:t>
      </w:r>
      <w:r>
        <w:t xml:space="preserve">брание участников публичных слушаний 20 апреля 2026 года в 15:00 часов по адресу: Нижегородская область, Бутурлинский район, р.п. Бутурлино, ул. Ленина, д. 106. </w:t>
      </w:r>
    </w:p>
    <w:p w:rsidR="002A3D4F" w:rsidRDefault="00AD44B7">
      <w:pPr>
        <w:pStyle w:val="aff1"/>
        <w:spacing w:before="0" w:after="0" w:line="360" w:lineRule="auto"/>
        <w:ind w:firstLine="709"/>
        <w:jc w:val="both"/>
      </w:pPr>
      <w:r>
        <w:rPr>
          <w:sz w:val="28"/>
          <w:szCs w:val="28"/>
        </w:rPr>
        <w:t>5. Управлению по благоустройству и комплексному содержанию территории администрации Бутурлинск</w:t>
      </w:r>
      <w:r>
        <w:rPr>
          <w:sz w:val="28"/>
          <w:szCs w:val="28"/>
        </w:rPr>
        <w:t>ого муниципального округа Нижегородской области обеспечить подготовку и проведение публичных слушаний.</w:t>
      </w:r>
    </w:p>
    <w:p w:rsidR="002A3D4F" w:rsidRDefault="00AD44B7">
      <w:pPr>
        <w:tabs>
          <w:tab w:val="left" w:pos="851"/>
        </w:tabs>
        <w:spacing w:after="0" w:line="360" w:lineRule="auto"/>
        <w:ind w:right="0" w:firstLine="709"/>
      </w:pPr>
      <w:r>
        <w:rPr>
          <w:bCs/>
          <w:szCs w:val="28"/>
        </w:rPr>
        <w:t>6.</w:t>
      </w:r>
      <w:r>
        <w:rPr>
          <w:szCs w:val="28"/>
        </w:rPr>
        <w:t xml:space="preserve"> </w:t>
      </w:r>
      <w:r>
        <w:rPr>
          <w:bCs/>
          <w:szCs w:val="28"/>
        </w:rPr>
        <w:t>Организационно-правовому управлению   администрации Бутурлинского муниципального округа Нижегородской области обеспечить опубликование (обнародование)</w:t>
      </w:r>
      <w:r>
        <w:rPr>
          <w:bCs/>
          <w:szCs w:val="28"/>
        </w:rPr>
        <w:t xml:space="preserve"> настоящего постановления в порядке, установленном для опубликования (обнародование) муниципальных правовых актов.</w:t>
      </w:r>
    </w:p>
    <w:p w:rsidR="002A3D4F" w:rsidRDefault="00AD44B7">
      <w:pPr>
        <w:spacing w:after="0" w:line="360" w:lineRule="auto"/>
        <w:ind w:right="0" w:firstLine="709"/>
      </w:pPr>
      <w:r>
        <w:rPr>
          <w:bCs/>
          <w:szCs w:val="28"/>
        </w:rPr>
        <w:t xml:space="preserve"> 7. </w:t>
      </w:r>
      <w:r>
        <w:rPr>
          <w:szCs w:val="28"/>
        </w:rPr>
        <w:t>Настоящее постановление вступает в силу с момента его подписания.</w:t>
      </w:r>
    </w:p>
    <w:p w:rsidR="002A3D4F" w:rsidRDefault="00AD44B7">
      <w:pPr>
        <w:spacing w:after="0" w:line="360" w:lineRule="auto"/>
        <w:ind w:right="0" w:firstLine="709"/>
        <w:rPr>
          <w:szCs w:val="28"/>
        </w:rPr>
      </w:pPr>
      <w:r>
        <w:rPr>
          <w:szCs w:val="28"/>
        </w:rPr>
        <w:t xml:space="preserve"> 8. Контроль за выполнением настоящего постановления возложить на начал</w:t>
      </w:r>
      <w:r>
        <w:rPr>
          <w:szCs w:val="28"/>
        </w:rPr>
        <w:t>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2A3D4F" w:rsidRDefault="002A3D4F">
      <w:pPr>
        <w:spacing w:after="0" w:line="360" w:lineRule="auto"/>
        <w:ind w:right="0" w:firstLine="709"/>
        <w:jc w:val="left"/>
      </w:pPr>
    </w:p>
    <w:p w:rsidR="002A3D4F" w:rsidRDefault="002A3D4F">
      <w:pPr>
        <w:spacing w:after="0" w:line="360" w:lineRule="auto"/>
        <w:ind w:right="0" w:firstLine="709"/>
        <w:jc w:val="left"/>
      </w:pPr>
    </w:p>
    <w:p w:rsidR="002A3D4F" w:rsidRDefault="00AD44B7">
      <w:pPr>
        <w:spacing w:after="0" w:line="360" w:lineRule="auto"/>
        <w:ind w:right="0" w:firstLine="0"/>
      </w:pPr>
      <w:r>
        <w:t>Глава местного самоуправления                                                          М.Ф. Петро</w:t>
      </w:r>
      <w:r>
        <w:t>ва</w:t>
      </w:r>
    </w:p>
    <w:sectPr w:rsidR="002A3D4F">
      <w:pgSz w:w="11906" w:h="16838"/>
      <w:pgMar w:top="912" w:right="846" w:bottom="813" w:left="141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B7" w:rsidRDefault="00AD44B7">
      <w:pPr>
        <w:spacing w:after="0" w:line="240" w:lineRule="auto"/>
      </w:pPr>
      <w:r>
        <w:separator/>
      </w:r>
    </w:p>
  </w:endnote>
  <w:endnote w:type="continuationSeparator" w:id="0">
    <w:p w:rsidR="00AD44B7" w:rsidRDefault="00AD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B7" w:rsidRDefault="00AD44B7">
      <w:pPr>
        <w:spacing w:after="0" w:line="240" w:lineRule="auto"/>
      </w:pPr>
      <w:r>
        <w:separator/>
      </w:r>
    </w:p>
  </w:footnote>
  <w:footnote w:type="continuationSeparator" w:id="0">
    <w:p w:rsidR="00AD44B7" w:rsidRDefault="00AD4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4F"/>
    <w:rsid w:val="002A3D4F"/>
    <w:rsid w:val="00AD44B7"/>
    <w:rsid w:val="00F0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7F3A9-83AD-4E1F-B937-F8679E3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5" w:lineRule="auto"/>
      <w:ind w:right="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Arial Unicode MS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Arial Unicode MS"/>
    </w:rPr>
  </w:style>
  <w:style w:type="paragraph" w:styleId="afb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qFormat/>
    <w:pPr>
      <w:spacing w:before="280" w:after="119" w:line="276" w:lineRule="auto"/>
      <w:ind w:right="0" w:firstLine="0"/>
      <w:jc w:val="left"/>
    </w:pPr>
    <w:rPr>
      <w:rFonts w:eastAsiaTheme="minorEastAsia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oumi-2</dc:creator>
  <dc:description/>
  <cp:lastModifiedBy>kadr-2</cp:lastModifiedBy>
  <cp:revision>5</cp:revision>
  <dcterms:created xsi:type="dcterms:W3CDTF">2026-01-20T11:02:00Z</dcterms:created>
  <dcterms:modified xsi:type="dcterms:W3CDTF">2026-04-01T09:58:00Z</dcterms:modified>
  <dc:language>ru-RU</dc:language>
</cp:coreProperties>
</file>